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A1A2E"/>
        </w:rPr>
        <w:t>Política de uso de IA de [NOMBRE DE LA TIENDA]</w:t>
      </w:r>
    </w:p>
    <w:p>
      <w:r>
        <w:rPr>
          <w:i/>
        </w:rPr>
        <w:t>Una página con las reglas básicas para que todo el equipo use la IA con seguridad.</w:t>
      </w:r>
    </w:p>
    <w:p>
      <w:r>
        <w:rPr>
          <w:b/>
        </w:rPr>
        <w:t xml:space="preserve">1. Herramientas autorizadas. </w:t>
      </w:r>
      <w:r>
        <w:t>Solo se usan las herramientas contratadas por la empresa: [por ejemplo, ChatGPT Business, Claude Team o Microsoft 365 Copilot]. No se usan cuentas personales para temas de trabajo.</w:t>
      </w:r>
    </w:p>
    <w:p>
      <w:r>
        <w:rPr>
          <w:b/>
        </w:rPr>
        <w:t xml:space="preserve">2. Usos permitidos. </w:t>
      </w:r>
      <w:r>
        <w:t>Textos de producto y marketing, borradores de correos, resúmenes, ideas, análisis de datos agregados y apoyo en tareas internas.</w:t>
      </w:r>
    </w:p>
    <w:p>
      <w:r>
        <w:rPr>
          <w:b/>
        </w:rPr>
        <w:t xml:space="preserve">3. Datos prohibidos. </w:t>
      </w:r>
      <w:r>
        <w:t>Nunca se introducen DNI, datos bancarios o de tarjetas, contraseñas, datos de salud ni datos de empleados. Los datos de clientes se anonimizan siempre que sea posible.</w:t>
      </w:r>
    </w:p>
    <w:p>
      <w:r>
        <w:rPr>
          <w:b/>
        </w:rPr>
        <w:t xml:space="preserve">4. Revisión humana. </w:t>
      </w:r>
      <w:r>
        <w:t>Todo lo que sale hacia un cliente o se publica (respuestas a reseñas, correos, textos de la web) lo revisa una persona antes.</w:t>
      </w:r>
    </w:p>
    <w:p>
      <w:r>
        <w:rPr>
          <w:b/>
        </w:rPr>
        <w:t xml:space="preserve">5. Transparencia. </w:t>
      </w:r>
      <w:r>
        <w:t>Si un cliente habla con un asistente de IA, se le informa de forma clara al inicio.</w:t>
      </w:r>
    </w:p>
    <w:p>
      <w:r>
        <w:rPr>
          <w:b/>
        </w:rPr>
        <w:t xml:space="preserve">6. Dudas e incidencias. </w:t>
      </w:r>
      <w:r>
        <w:t>Si alguien introduce por error datos que no debía, avisa ese mismo día a [RESPONSABLE]. No pasa nada por avisar; sí pasa por ocultarlo.</w:t>
      </w:r>
    </w:p>
    <w:p>
      <w:r>
        <w:rPr>
          <w:b/>
        </w:rPr>
        <w:t xml:space="preserve">7. Responsable. </w:t>
      </w:r>
      <w:r>
        <w:t>[NOMBRE] revisa esta política cada seis meses y da de alta y de baja los accesos.</w:t>
      </w:r>
    </w:p>
    <w:p>
      <w:pPr>
        <w:pStyle w:val="Heading1"/>
      </w:pPr>
      <w:r>
        <w:rPr>
          <w:color w:val="1A1A2E"/>
        </w:rPr>
        <w:t>Cómo anonimizar antes de pegar</w:t>
      </w:r>
    </w:p>
    <w:p>
      <w:pPr>
        <w:pStyle w:val="ListBullet"/>
      </w:pPr>
      <w:r>
        <w:t>Cambia nombres por etiquetas: [CLIENTE], [TIENDA], [PEDIDO].</w:t>
      </w:r>
    </w:p>
    <w:p>
      <w:pPr>
        <w:pStyle w:val="ListBullet"/>
      </w:pPr>
      <w:r>
        <w:t>En hojas de cálculo, borra las columnas de nombre, correo y teléfono.</w:t>
      </w:r>
    </w:p>
    <w:p>
      <w:pPr>
        <w:pStyle w:val="ListBullet"/>
      </w:pPr>
      <w:r>
        <w:t>Sustituye el identificador de cliente por un número correlativo.</w:t>
      </w:r>
    </w:p>
    <w:p>
      <w:pPr>
        <w:pStyle w:val="ListBullet"/>
      </w:pPr>
      <w:r>
        <w:t>Al enviar la respuesta final, vuelve a poner los datos reales.</w:t>
      </w:r>
    </w:p>
    <w:p>
      <w:pPr>
        <w:pStyle w:val="Heading1"/>
      </w:pPr>
      <w:r>
        <w:rPr>
          <w:color w:val="1A1A2E"/>
        </w:rPr>
        <w:t>Aceptación</w:t>
      </w:r>
    </w:p>
    <w:p>
      <w:r>
        <w:t>Fecha: [FECHA]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Puesto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Firma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r>
        <w:rPr>
          <w:i/>
          <w:sz w:val="18"/>
        </w:rPr>
        <w:t>Plantilla gratuita de fernandorivera.es. Sustituye todo lo que está entre corchetes. No es asesoramiento jurídico: si tu caso tiene dudas legales, consúltalo con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